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3B05AE1C"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5CE4AA8B" w14:textId="51F6B085" w:rsidR="00273F2A" w:rsidRPr="00736B41" w:rsidRDefault="007B0E13" w:rsidP="00175F41">
      <w:pPr>
        <w:rPr>
          <w:rFonts w:ascii="Bio Sans" w:hAnsi="Bio Sans" w:cs="Arial"/>
          <w:b/>
          <w:sz w:val="32"/>
          <w:szCs w:val="32"/>
        </w:rPr>
      </w:pPr>
      <w:r>
        <w:rPr>
          <w:rFonts w:ascii="Bio Sans" w:hAnsi="Bio Sans" w:cs="Arial"/>
          <w:b/>
          <w:sz w:val="32"/>
          <w:szCs w:val="32"/>
        </w:rPr>
        <w:t>Förderanlagen schützen</w:t>
      </w:r>
      <w:r w:rsidR="00F96B42">
        <w:rPr>
          <w:rFonts w:ascii="Bio Sans" w:hAnsi="Bio Sans" w:cs="Arial"/>
          <w:b/>
          <w:sz w:val="32"/>
          <w:szCs w:val="32"/>
        </w:rPr>
        <w:t xml:space="preserve"> – </w:t>
      </w:r>
      <w:r w:rsidR="00372C38">
        <w:rPr>
          <w:rFonts w:ascii="Bio Sans" w:hAnsi="Bio Sans" w:cs="Arial"/>
          <w:b/>
          <w:sz w:val="32"/>
          <w:szCs w:val="32"/>
        </w:rPr>
        <w:t>mit</w:t>
      </w:r>
      <w:r w:rsidR="005D7330">
        <w:rPr>
          <w:rFonts w:ascii="Bio Sans" w:hAnsi="Bio Sans" w:cs="Arial"/>
          <w:b/>
          <w:sz w:val="32"/>
          <w:szCs w:val="32"/>
        </w:rPr>
        <w:t>hilfe</w:t>
      </w:r>
      <w:r w:rsidR="00372C38">
        <w:rPr>
          <w:rFonts w:ascii="Bio Sans" w:hAnsi="Bio Sans" w:cs="Arial"/>
          <w:b/>
          <w:sz w:val="32"/>
          <w:szCs w:val="32"/>
        </w:rPr>
        <w:t xml:space="preserve"> Künstlicher Intelligenz</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72496760" w14:textId="6629DC0C" w:rsidR="00694415" w:rsidRPr="00736B41" w:rsidRDefault="000231EE" w:rsidP="00175F41">
      <w:pPr>
        <w:rPr>
          <w:rFonts w:ascii="Bio Sans" w:hAnsi="Bio Sans" w:cs="Arial"/>
          <w:b/>
          <w:sz w:val="28"/>
          <w:szCs w:val="28"/>
        </w:rPr>
      </w:pPr>
      <w:r w:rsidRPr="00736B41">
        <w:rPr>
          <w:rFonts w:ascii="Bio Sans" w:hAnsi="Bio Sans" w:cs="Arial"/>
          <w:b/>
          <w:sz w:val="28"/>
          <w:szCs w:val="28"/>
        </w:rPr>
        <w:t xml:space="preserve">Schmersal </w:t>
      </w:r>
      <w:r w:rsidR="00292846">
        <w:rPr>
          <w:rFonts w:ascii="Bio Sans" w:hAnsi="Bio Sans" w:cs="Arial"/>
          <w:b/>
          <w:sz w:val="28"/>
          <w:szCs w:val="28"/>
        </w:rPr>
        <w:t xml:space="preserve">und </w:t>
      </w:r>
      <w:bookmarkStart w:id="0" w:name="_Hlk173316072"/>
      <w:r w:rsidR="00292846" w:rsidRPr="00292846">
        <w:rPr>
          <w:rFonts w:ascii="Bio Sans" w:hAnsi="Bio Sans" w:cs="Arial"/>
          <w:b/>
          <w:bCs/>
          <w:sz w:val="28"/>
          <w:szCs w:val="28"/>
        </w:rPr>
        <w:t>SHG</w:t>
      </w:r>
      <w:r w:rsidR="00C6785E">
        <w:rPr>
          <w:rFonts w:ascii="Bio Sans" w:hAnsi="Bio Sans" w:cs="Arial"/>
          <w:b/>
          <w:bCs/>
          <w:sz w:val="28"/>
          <w:szCs w:val="28"/>
        </w:rPr>
        <w:t>-</w:t>
      </w:r>
      <w:r w:rsidR="00292846" w:rsidRPr="00292846">
        <w:rPr>
          <w:rFonts w:ascii="Bio Sans" w:hAnsi="Bio Sans" w:cs="Arial"/>
          <w:b/>
          <w:bCs/>
          <w:sz w:val="28"/>
          <w:szCs w:val="28"/>
        </w:rPr>
        <w:t>Conveyor Control GmbH</w:t>
      </w:r>
      <w:r w:rsidR="004402B3">
        <w:rPr>
          <w:rFonts w:ascii="Bio Sans" w:hAnsi="Bio Sans" w:cs="Arial"/>
          <w:b/>
          <w:bCs/>
          <w:sz w:val="28"/>
          <w:szCs w:val="28"/>
        </w:rPr>
        <w:t xml:space="preserve"> </w:t>
      </w:r>
      <w:bookmarkEnd w:id="0"/>
      <w:r w:rsidR="00516017" w:rsidRPr="00736B41">
        <w:rPr>
          <w:rFonts w:ascii="Bio Sans" w:hAnsi="Bio Sans" w:cs="Arial"/>
          <w:b/>
          <w:sz w:val="28"/>
          <w:szCs w:val="28"/>
        </w:rPr>
        <w:t>präsentier</w:t>
      </w:r>
      <w:r w:rsidR="004402B3">
        <w:rPr>
          <w:rFonts w:ascii="Bio Sans" w:hAnsi="Bio Sans" w:cs="Arial"/>
          <w:b/>
          <w:sz w:val="28"/>
          <w:szCs w:val="28"/>
        </w:rPr>
        <w:t>en au</w:t>
      </w:r>
      <w:r w:rsidR="00516017" w:rsidRPr="00736B41">
        <w:rPr>
          <w:rFonts w:ascii="Bio Sans" w:hAnsi="Bio Sans" w:cs="Arial"/>
          <w:b/>
          <w:sz w:val="28"/>
          <w:szCs w:val="28"/>
        </w:rPr>
        <w:t xml:space="preserve">f der </w:t>
      </w:r>
      <w:r w:rsidR="004402B3">
        <w:rPr>
          <w:rFonts w:ascii="Bio Sans" w:hAnsi="Bio Sans" w:cs="Arial"/>
          <w:b/>
          <w:sz w:val="28"/>
          <w:szCs w:val="28"/>
        </w:rPr>
        <w:t>SOLIDS</w:t>
      </w:r>
      <w:r w:rsidR="00516017" w:rsidRPr="00736B41">
        <w:rPr>
          <w:rFonts w:ascii="Bio Sans" w:hAnsi="Bio Sans" w:cs="Arial"/>
          <w:b/>
          <w:sz w:val="28"/>
          <w:szCs w:val="28"/>
        </w:rPr>
        <w:t xml:space="preserve"> </w:t>
      </w:r>
      <w:r w:rsidR="002B0707" w:rsidRPr="00736B41">
        <w:rPr>
          <w:rFonts w:ascii="Bio Sans" w:hAnsi="Bio Sans" w:cs="Arial"/>
          <w:b/>
          <w:sz w:val="28"/>
          <w:szCs w:val="28"/>
        </w:rPr>
        <w:t xml:space="preserve">2024 </w:t>
      </w:r>
      <w:r w:rsidR="00804628">
        <w:rPr>
          <w:rFonts w:ascii="Bio Sans" w:hAnsi="Bio Sans" w:cs="Arial"/>
          <w:b/>
          <w:sz w:val="28"/>
          <w:szCs w:val="28"/>
        </w:rPr>
        <w:t xml:space="preserve">erstmals </w:t>
      </w:r>
      <w:r w:rsidR="00261443">
        <w:rPr>
          <w:rFonts w:ascii="Bio Sans" w:hAnsi="Bio Sans" w:cs="Arial"/>
          <w:b/>
          <w:sz w:val="28"/>
          <w:szCs w:val="28"/>
        </w:rPr>
        <w:t xml:space="preserve">das </w:t>
      </w:r>
      <w:r w:rsidR="00516017" w:rsidRPr="00736B41">
        <w:rPr>
          <w:rFonts w:ascii="Bio Sans" w:hAnsi="Bio Sans" w:cs="Arial"/>
          <w:b/>
          <w:sz w:val="28"/>
          <w:szCs w:val="28"/>
        </w:rPr>
        <w:t xml:space="preserve">neue </w:t>
      </w:r>
      <w:r w:rsidR="00A054B0" w:rsidRPr="00A054B0">
        <w:rPr>
          <w:rFonts w:ascii="Bio Sans" w:hAnsi="Bio Sans" w:cs="Arial"/>
          <w:b/>
          <w:sz w:val="28"/>
          <w:szCs w:val="28"/>
        </w:rPr>
        <w:t>Gurtüberwachungssystem "Rip Prevent</w:t>
      </w:r>
      <w:r w:rsidR="00FE752B" w:rsidRPr="005A4379">
        <w:rPr>
          <w:rFonts w:ascii="Bio Sans" w:hAnsi="Bio Sans" w:cs="Arial"/>
          <w:b/>
          <w:sz w:val="28"/>
          <w:szCs w:val="28"/>
        </w:rPr>
        <w:t>+</w:t>
      </w:r>
      <w:r w:rsidR="00A054B0" w:rsidRPr="00A054B0">
        <w:rPr>
          <w:rFonts w:ascii="Bio Sans" w:hAnsi="Bio Sans" w:cs="Arial"/>
          <w:b/>
          <w:sz w:val="28"/>
          <w:szCs w:val="28"/>
        </w:rPr>
        <w:t>"</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7BD0B4F9" w14:textId="459FB243" w:rsidR="00783570" w:rsidRPr="003201CB" w:rsidRDefault="00694415" w:rsidP="00AC2C75">
      <w:pPr>
        <w:pStyle w:val="StandardWeb"/>
        <w:spacing w:line="360" w:lineRule="auto"/>
        <w:rPr>
          <w:rFonts w:ascii="Bio Sans" w:hAnsi="Bio Sans" w:cs="Arial"/>
          <w:bCs/>
        </w:rPr>
      </w:pPr>
      <w:r w:rsidRPr="00E85D5B">
        <w:rPr>
          <w:rFonts w:ascii="Bio Sans" w:hAnsi="Bio Sans" w:cs="Arial"/>
          <w:b/>
        </w:rPr>
        <w:t>Wuppertal</w:t>
      </w:r>
      <w:r w:rsidR="002F5E4D" w:rsidRPr="00E85D5B">
        <w:rPr>
          <w:rFonts w:ascii="Bio Sans" w:hAnsi="Bio Sans" w:cs="Arial"/>
          <w:b/>
        </w:rPr>
        <w:t xml:space="preserve">, </w:t>
      </w:r>
      <w:r w:rsidR="00675851">
        <w:rPr>
          <w:rFonts w:ascii="Bio Sans" w:hAnsi="Bio Sans" w:cs="Arial"/>
          <w:b/>
        </w:rPr>
        <w:t>20</w:t>
      </w:r>
      <w:r w:rsidR="00526C4B" w:rsidRPr="00E85D5B">
        <w:rPr>
          <w:rFonts w:ascii="Bio Sans" w:hAnsi="Bio Sans" w:cs="Arial"/>
          <w:b/>
        </w:rPr>
        <w:t>.</w:t>
      </w:r>
      <w:r w:rsidRPr="00E85D5B">
        <w:rPr>
          <w:rFonts w:ascii="Bio Sans" w:hAnsi="Bio Sans" w:cs="Arial"/>
          <w:b/>
        </w:rPr>
        <w:t xml:space="preserve"> </w:t>
      </w:r>
      <w:r w:rsidR="00F96B42" w:rsidRPr="00E85D5B">
        <w:rPr>
          <w:rFonts w:ascii="Bio Sans" w:hAnsi="Bio Sans" w:cs="Arial"/>
          <w:b/>
        </w:rPr>
        <w:t>August</w:t>
      </w:r>
      <w:r w:rsidR="007F1EBE" w:rsidRPr="00E85D5B">
        <w:rPr>
          <w:rFonts w:ascii="Bio Sans" w:hAnsi="Bio Sans" w:cs="Arial"/>
          <w:b/>
        </w:rPr>
        <w:t xml:space="preserve"> 202</w:t>
      </w:r>
      <w:r w:rsidR="00CE7C01" w:rsidRPr="00E85D5B">
        <w:rPr>
          <w:rFonts w:ascii="Bio Sans" w:hAnsi="Bio Sans" w:cs="Arial"/>
          <w:b/>
        </w:rPr>
        <w:t>4</w:t>
      </w:r>
      <w:r w:rsidR="007F1EBE" w:rsidRPr="00E85D5B">
        <w:rPr>
          <w:rFonts w:ascii="Bio Sans" w:hAnsi="Bio Sans" w:cs="Arial"/>
          <w:b/>
        </w:rPr>
        <w:t>.</w:t>
      </w:r>
      <w:r w:rsidRPr="00E85D5B">
        <w:rPr>
          <w:rFonts w:ascii="Bio Sans" w:hAnsi="Bio Sans" w:cs="Arial"/>
          <w:b/>
        </w:rPr>
        <w:t xml:space="preserve"> </w:t>
      </w:r>
      <w:r w:rsidR="00513358" w:rsidRPr="00E85D5B">
        <w:rPr>
          <w:rFonts w:ascii="Bio Sans" w:hAnsi="Bio Sans" w:cs="Arial"/>
          <w:b/>
        </w:rPr>
        <w:t xml:space="preserve"> </w:t>
      </w:r>
      <w:r w:rsidR="003201CB" w:rsidRPr="003201CB">
        <w:rPr>
          <w:rFonts w:ascii="Bio Sans" w:hAnsi="Bio Sans" w:cs="Arial"/>
          <w:bCs/>
        </w:rPr>
        <w:t xml:space="preserve">Beim Transport von Rohstoffen sind Schüttgutförderanlagen die Lebensadern des gesamten Prozesses. Hohe Verfügbarkeit und möglichst geringe </w:t>
      </w:r>
      <w:proofErr w:type="spellStart"/>
      <w:r w:rsidR="003201CB" w:rsidRPr="003201CB">
        <w:rPr>
          <w:rFonts w:ascii="Bio Sans" w:hAnsi="Bio Sans" w:cs="Arial"/>
          <w:bCs/>
        </w:rPr>
        <w:t>Stillstandszeiten</w:t>
      </w:r>
      <w:proofErr w:type="spellEnd"/>
      <w:r w:rsidR="003201CB" w:rsidRPr="003201CB">
        <w:rPr>
          <w:rFonts w:ascii="Bio Sans" w:hAnsi="Bio Sans" w:cs="Arial"/>
          <w:bCs/>
        </w:rPr>
        <w:t xml:space="preserve"> sind dabei das A und O. Auf der SOLIDS 2024 in Dortmund zeigen die Schmersal Gruppe und ihr Systempartner SHG</w:t>
      </w:r>
      <w:r w:rsidR="00FE752B" w:rsidRPr="00FE752B">
        <w:rPr>
          <w:rFonts w:ascii="Bio Sans" w:hAnsi="Bio Sans" w:cs="Arial"/>
          <w:bCs/>
          <w:color w:val="FF0000"/>
        </w:rPr>
        <w:t xml:space="preserve"> </w:t>
      </w:r>
      <w:r w:rsidR="00FE752B" w:rsidRPr="00FB63D6">
        <w:rPr>
          <w:rFonts w:ascii="Bio Sans" w:hAnsi="Bio Sans" w:cs="Arial"/>
          <w:bCs/>
        </w:rPr>
        <w:t xml:space="preserve">- </w:t>
      </w:r>
      <w:r w:rsidR="003201CB" w:rsidRPr="003201CB">
        <w:rPr>
          <w:rFonts w:ascii="Bio Sans" w:hAnsi="Bio Sans" w:cs="Arial"/>
          <w:bCs/>
        </w:rPr>
        <w:t xml:space="preserve">Conveyor Control GmbH in </w:t>
      </w:r>
      <w:r w:rsidR="003201CB" w:rsidRPr="003201CB">
        <w:rPr>
          <w:rFonts w:ascii="Bio Sans" w:hAnsi="Bio Sans" w:cs="Arial"/>
          <w:b/>
        </w:rPr>
        <w:t>Halle 5, Stand 5-L06</w:t>
      </w:r>
      <w:r w:rsidR="003201CB" w:rsidRPr="003201CB">
        <w:rPr>
          <w:rFonts w:ascii="Bio Sans" w:hAnsi="Bio Sans" w:cs="Arial"/>
          <w:bCs/>
        </w:rPr>
        <w:t xml:space="preserve"> erstmals, wie sich die Effizienz von Förderanlagen mit</w:t>
      </w:r>
      <w:r w:rsidR="00735858">
        <w:rPr>
          <w:rFonts w:ascii="Bio Sans" w:hAnsi="Bio Sans" w:cs="Arial"/>
          <w:bCs/>
        </w:rPr>
        <w:t>h</w:t>
      </w:r>
      <w:r w:rsidR="003201CB" w:rsidRPr="003201CB">
        <w:rPr>
          <w:rFonts w:ascii="Bio Sans" w:hAnsi="Bio Sans" w:cs="Arial"/>
          <w:bCs/>
        </w:rPr>
        <w:t xml:space="preserve">ilfe von </w:t>
      </w:r>
      <w:proofErr w:type="spellStart"/>
      <w:r w:rsidR="003201CB" w:rsidRPr="003201CB">
        <w:rPr>
          <w:rFonts w:ascii="Bio Sans" w:hAnsi="Bio Sans" w:cs="Arial"/>
          <w:bCs/>
        </w:rPr>
        <w:t>Predictive</w:t>
      </w:r>
      <w:proofErr w:type="spellEnd"/>
      <w:r w:rsidR="003201CB" w:rsidRPr="003201CB">
        <w:rPr>
          <w:rFonts w:ascii="Bio Sans" w:hAnsi="Bio Sans" w:cs="Arial"/>
          <w:bCs/>
        </w:rPr>
        <w:t xml:space="preserve"> Analytics und </w:t>
      </w:r>
      <w:proofErr w:type="spellStart"/>
      <w:r w:rsidR="003201CB" w:rsidRPr="003201CB">
        <w:rPr>
          <w:rFonts w:ascii="Bio Sans" w:hAnsi="Bio Sans" w:cs="Arial"/>
          <w:bCs/>
        </w:rPr>
        <w:t>Predictive</w:t>
      </w:r>
      <w:proofErr w:type="spellEnd"/>
      <w:r w:rsidR="003201CB" w:rsidRPr="003201CB">
        <w:rPr>
          <w:rFonts w:ascii="Bio Sans" w:hAnsi="Bio Sans" w:cs="Arial"/>
          <w:bCs/>
        </w:rPr>
        <w:t xml:space="preserve"> Maintenance maximieren lässt. Das neue SHG</w:t>
      </w:r>
      <w:r w:rsidR="00981EAD">
        <w:rPr>
          <w:rFonts w:ascii="Bio Sans" w:hAnsi="Bio Sans" w:cs="Arial"/>
          <w:bCs/>
        </w:rPr>
        <w:t>-</w:t>
      </w:r>
      <w:r w:rsidR="003201CB" w:rsidRPr="003201CB">
        <w:rPr>
          <w:rFonts w:ascii="Bio Sans" w:hAnsi="Bio Sans" w:cs="Arial"/>
          <w:bCs/>
        </w:rPr>
        <w:t xml:space="preserve">Gurtüberwachungssystem </w:t>
      </w:r>
      <w:r w:rsidR="00981EAD">
        <w:rPr>
          <w:rFonts w:ascii="Bio Sans" w:hAnsi="Bio Sans" w:cs="Arial"/>
          <w:bCs/>
        </w:rPr>
        <w:t>„</w:t>
      </w:r>
      <w:r w:rsidR="003201CB" w:rsidRPr="003201CB">
        <w:rPr>
          <w:rFonts w:ascii="Bio Sans" w:hAnsi="Bio Sans" w:cs="Arial"/>
          <w:bCs/>
        </w:rPr>
        <w:t>Rip Prevent</w:t>
      </w:r>
      <w:r w:rsidR="00FE752B" w:rsidRPr="003E5A0D">
        <w:rPr>
          <w:rFonts w:ascii="Bio Sans" w:hAnsi="Bio Sans" w:cs="Arial"/>
          <w:bCs/>
        </w:rPr>
        <w:t>+</w:t>
      </w:r>
      <w:r w:rsidR="003201CB" w:rsidRPr="003201CB">
        <w:rPr>
          <w:rFonts w:ascii="Bio Sans" w:hAnsi="Bio Sans" w:cs="Arial"/>
          <w:bCs/>
        </w:rPr>
        <w:t>" analysiert die Daten des Fördergurtes mit einem KI-basierten Berechnungsmodell.</w:t>
      </w:r>
    </w:p>
    <w:p w14:paraId="4076865A" w14:textId="27ED1663" w:rsidR="00A16FCE" w:rsidRDefault="00A16FCE" w:rsidP="00AC2C75">
      <w:pPr>
        <w:pStyle w:val="StandardWeb"/>
        <w:spacing w:line="360" w:lineRule="auto"/>
        <w:rPr>
          <w:rFonts w:ascii="Bio Sans" w:hAnsi="Bio Sans" w:cs="Arial"/>
          <w:bCs/>
        </w:rPr>
      </w:pPr>
      <w:r w:rsidRPr="00E85D5B">
        <w:rPr>
          <w:rFonts w:ascii="Bio Sans" w:hAnsi="Bio Sans" w:cs="Arial"/>
          <w:bCs/>
        </w:rPr>
        <w:t>Im Falle eines Rissereignisses oder einer Anomalie generiert das Rip Prevent</w:t>
      </w:r>
      <w:r w:rsidR="003E5A0D">
        <w:rPr>
          <w:rFonts w:ascii="Bio Sans" w:hAnsi="Bio Sans" w:cs="Arial"/>
          <w:bCs/>
        </w:rPr>
        <w:t xml:space="preserve">+ </w:t>
      </w:r>
      <w:r w:rsidRPr="00E85D5B">
        <w:rPr>
          <w:rFonts w:ascii="Bio Sans" w:hAnsi="Bio Sans" w:cs="Arial"/>
          <w:bCs/>
        </w:rPr>
        <w:t>System auf der Grundlage förderbandspezifischer Schwellwerte ein Ausgangssignal, das der Kunde in seine SPS implementieren kann, um die Förderanlage automatisch zu stoppen, noch bevor das kritische Rissereignis eintritt. Das Berechnungsmodell berechnet die Daten 50-mal pro Sekunde und ist in der Lage, in weniger als einer Sekunde ein Signal an das SPS-System zu übertragen, um einen entstandenen Längsschlitz so weit wie möglich zu minimieren.</w:t>
      </w:r>
    </w:p>
    <w:p w14:paraId="60498AEB" w14:textId="2A121291" w:rsidR="00607F40" w:rsidRPr="00485F41" w:rsidRDefault="00607F40" w:rsidP="00607F40">
      <w:pPr>
        <w:pStyle w:val="StandardWeb"/>
        <w:spacing w:line="360" w:lineRule="auto"/>
        <w:rPr>
          <w:rFonts w:ascii="Bio Sans" w:hAnsi="Bio Sans" w:cs="Arial"/>
        </w:rPr>
      </w:pPr>
      <w:r w:rsidRPr="00485F41">
        <w:rPr>
          <w:rFonts w:ascii="Bio Sans" w:hAnsi="Bio Sans" w:cs="Arial"/>
        </w:rPr>
        <w:lastRenderedPageBreak/>
        <w:t>Neben der Längsschlitzdetektion und Längsschlitzvorbeugung, bietet das Rip Prevent+ System weitere Funktionen, um die Verfügbarkeit der Förderanlage zu erhöhen oder für den Anwender relevante Prozessinformationen</w:t>
      </w:r>
      <w:r w:rsidRPr="00607F40">
        <w:rPr>
          <w:rFonts w:ascii="Bio Sans" w:hAnsi="Bio Sans" w:cs="Arial"/>
        </w:rPr>
        <w:t xml:space="preserve"> </w:t>
      </w:r>
      <w:r w:rsidR="00542A81" w:rsidRPr="00542A81">
        <w:rPr>
          <w:rFonts w:ascii="Bio Sans" w:hAnsi="Bio Sans" w:cs="Arial"/>
        </w:rPr>
        <w:t>zur Verfügung zu stellen</w:t>
      </w:r>
      <w:r w:rsidRPr="00607F40">
        <w:rPr>
          <w:rFonts w:ascii="Bio Sans" w:hAnsi="Bio Sans" w:cs="Arial"/>
        </w:rPr>
        <w:t>. Da</w:t>
      </w:r>
      <w:r w:rsidRPr="00485F41">
        <w:rPr>
          <w:rFonts w:ascii="Bio Sans" w:hAnsi="Bio Sans" w:cs="Arial"/>
        </w:rPr>
        <w:t>zu gehören folgende Funktionen:</w:t>
      </w:r>
    </w:p>
    <w:p w14:paraId="006342CD" w14:textId="77777777" w:rsidR="00607F40" w:rsidRPr="00485F41" w:rsidRDefault="00607F40" w:rsidP="00607F40">
      <w:pPr>
        <w:pStyle w:val="StandardWeb"/>
        <w:numPr>
          <w:ilvl w:val="0"/>
          <w:numId w:val="6"/>
        </w:numPr>
        <w:spacing w:line="360" w:lineRule="auto"/>
        <w:rPr>
          <w:rFonts w:ascii="Bio Sans" w:hAnsi="Bio Sans" w:cs="Arial"/>
        </w:rPr>
      </w:pPr>
      <w:r w:rsidRPr="00485F41">
        <w:rPr>
          <w:rFonts w:ascii="Bio Sans" w:hAnsi="Bio Sans" w:cs="Arial"/>
        </w:rPr>
        <w:t>Motorüberwachung</w:t>
      </w:r>
    </w:p>
    <w:p w14:paraId="7B065563" w14:textId="77777777" w:rsidR="00607F40" w:rsidRPr="00485F41" w:rsidRDefault="00607F40" w:rsidP="00607F40">
      <w:pPr>
        <w:pStyle w:val="StandardWeb"/>
        <w:numPr>
          <w:ilvl w:val="0"/>
          <w:numId w:val="6"/>
        </w:numPr>
        <w:spacing w:line="360" w:lineRule="auto"/>
        <w:rPr>
          <w:rFonts w:ascii="Bio Sans" w:hAnsi="Bio Sans" w:cs="Arial"/>
        </w:rPr>
      </w:pPr>
      <w:r w:rsidRPr="00485F41">
        <w:rPr>
          <w:rFonts w:ascii="Bio Sans" w:hAnsi="Bio Sans" w:cs="Arial"/>
        </w:rPr>
        <w:t>Elektrische Netzanalyse</w:t>
      </w:r>
    </w:p>
    <w:p w14:paraId="3D06A988" w14:textId="77777777" w:rsidR="00607F40" w:rsidRPr="00485F41" w:rsidRDefault="00607F40" w:rsidP="00607F40">
      <w:pPr>
        <w:pStyle w:val="StandardWeb"/>
        <w:numPr>
          <w:ilvl w:val="0"/>
          <w:numId w:val="6"/>
        </w:numPr>
        <w:spacing w:line="360" w:lineRule="auto"/>
        <w:rPr>
          <w:rFonts w:ascii="Bio Sans" w:hAnsi="Bio Sans" w:cs="Arial"/>
        </w:rPr>
      </w:pPr>
      <w:r w:rsidRPr="00485F41">
        <w:rPr>
          <w:rFonts w:ascii="Bio Sans" w:hAnsi="Bio Sans" w:cs="Arial"/>
        </w:rPr>
        <w:t>Energieeffizienzanalyse</w:t>
      </w:r>
    </w:p>
    <w:p w14:paraId="43A2A44B" w14:textId="77777777" w:rsidR="00607F40" w:rsidRPr="00485F41" w:rsidRDefault="00607F40" w:rsidP="00607F40">
      <w:pPr>
        <w:pStyle w:val="StandardWeb"/>
        <w:numPr>
          <w:ilvl w:val="0"/>
          <w:numId w:val="6"/>
        </w:numPr>
        <w:spacing w:line="360" w:lineRule="auto"/>
        <w:rPr>
          <w:rFonts w:ascii="Bio Sans" w:hAnsi="Bio Sans" w:cs="Arial"/>
        </w:rPr>
      </w:pPr>
      <w:r w:rsidRPr="00485F41">
        <w:rPr>
          <w:rFonts w:ascii="Bio Sans" w:hAnsi="Bio Sans" w:cs="Arial"/>
        </w:rPr>
        <w:t>Massenstromkalkulation</w:t>
      </w:r>
    </w:p>
    <w:p w14:paraId="51859B93" w14:textId="5B92CFA8" w:rsidR="00607F40" w:rsidRPr="00485F41" w:rsidRDefault="00842F16" w:rsidP="00607F40">
      <w:pPr>
        <w:pStyle w:val="StandardWeb"/>
        <w:spacing w:line="360" w:lineRule="auto"/>
        <w:rPr>
          <w:rFonts w:ascii="Bio Sans" w:hAnsi="Bio Sans" w:cs="Arial"/>
        </w:rPr>
      </w:pPr>
      <w:r w:rsidRPr="00842F16">
        <w:rPr>
          <w:rFonts w:ascii="Bio Sans" w:hAnsi="Bio Sans" w:cs="Arial"/>
        </w:rPr>
        <w:t xml:space="preserve">Die Funktionen werden von der SHG - Conveyor Control GmbH ständig erweitert, um für den Anwender ein Förderanlagenüberwachungssystem zu schaffen, mit dem ungeplante </w:t>
      </w:r>
      <w:proofErr w:type="spellStart"/>
      <w:r w:rsidRPr="00842F16">
        <w:rPr>
          <w:rFonts w:ascii="Bio Sans" w:hAnsi="Bio Sans" w:cs="Arial"/>
        </w:rPr>
        <w:t>Stillstandszeiten</w:t>
      </w:r>
      <w:proofErr w:type="spellEnd"/>
      <w:r w:rsidRPr="00842F16">
        <w:rPr>
          <w:rFonts w:ascii="Bio Sans" w:hAnsi="Bio Sans" w:cs="Arial"/>
        </w:rPr>
        <w:t xml:space="preserve"> nahezu der Vergangenheit angehören.</w:t>
      </w:r>
    </w:p>
    <w:p w14:paraId="35B16EA7" w14:textId="39CF5438" w:rsidR="00D92C07" w:rsidRDefault="00B42E72" w:rsidP="00D92C07">
      <w:pPr>
        <w:pStyle w:val="StandardWeb"/>
        <w:spacing w:before="0" w:beforeAutospacing="0" w:after="0" w:afterAutospacing="0" w:line="360" w:lineRule="auto"/>
        <w:rPr>
          <w:rFonts w:ascii="Bio Sans" w:hAnsi="Bio Sans" w:cs="Arial"/>
        </w:rPr>
      </w:pPr>
      <w:r w:rsidRPr="00E85D5B">
        <w:rPr>
          <w:rFonts w:ascii="Bio Sans" w:hAnsi="Bio Sans" w:cs="Arial"/>
        </w:rPr>
        <w:t>Das SHG Rip Prevent</w:t>
      </w:r>
      <w:r w:rsidR="007B10C5">
        <w:rPr>
          <w:rFonts w:ascii="Bio Sans" w:hAnsi="Bio Sans" w:cs="Arial"/>
        </w:rPr>
        <w:t>+</w:t>
      </w:r>
      <w:r w:rsidRPr="00E85D5B">
        <w:rPr>
          <w:rFonts w:ascii="Bio Sans" w:hAnsi="Bio Sans" w:cs="Arial"/>
        </w:rPr>
        <w:t xml:space="preserve"> System kann im </w:t>
      </w:r>
      <w:r w:rsidR="007B10C5">
        <w:rPr>
          <w:rFonts w:ascii="Bio Sans" w:hAnsi="Bio Sans" w:cs="Arial"/>
        </w:rPr>
        <w:t>Tage</w:t>
      </w:r>
      <w:r w:rsidRPr="00E85D5B">
        <w:rPr>
          <w:rFonts w:ascii="Bio Sans" w:hAnsi="Bio Sans" w:cs="Arial"/>
        </w:rPr>
        <w:t>bau und in der Industrie eingesetzt werden, um Anomalien und Risse in allen Fördergurten, einschließlich Spezialgurten wie Wellkantengurten, zu erkennen. Das Rip Prevent</w:t>
      </w:r>
      <w:r w:rsidR="00FA2D76">
        <w:rPr>
          <w:rFonts w:ascii="Bio Sans" w:hAnsi="Bio Sans" w:cs="Arial"/>
        </w:rPr>
        <w:t>+</w:t>
      </w:r>
      <w:r w:rsidRPr="00E85D5B">
        <w:rPr>
          <w:rFonts w:ascii="Bio Sans" w:hAnsi="Bio Sans" w:cs="Arial"/>
        </w:rPr>
        <w:t xml:space="preserve"> System hilft den Kunden, Schäden durch Längsrisse zu minimieren. Durch das Anhalten der Förderanlage beim Erkennen eines Längsrisses begrenzt das System die mit diesen Ereignissen verbundenen Schäden und kann den Kunden erhebliche Kosten ersparen, die sonst für </w:t>
      </w:r>
      <w:proofErr w:type="spellStart"/>
      <w:r w:rsidRPr="00E85D5B">
        <w:rPr>
          <w:rFonts w:ascii="Bio Sans" w:hAnsi="Bio Sans" w:cs="Arial"/>
        </w:rPr>
        <w:t>Stillstandszeiten</w:t>
      </w:r>
      <w:proofErr w:type="spellEnd"/>
      <w:r w:rsidRPr="00E85D5B">
        <w:rPr>
          <w:rFonts w:ascii="Bio Sans" w:hAnsi="Bio Sans" w:cs="Arial"/>
        </w:rPr>
        <w:t>, Austausch von Fördergurten, Reparaturen an der Förderanlage und Servicearbeiten anfallen würden.</w:t>
      </w:r>
    </w:p>
    <w:p w14:paraId="04C9FA6E" w14:textId="77777777" w:rsidR="00485F41" w:rsidRDefault="00485F41" w:rsidP="00D92C07">
      <w:pPr>
        <w:pStyle w:val="StandardWeb"/>
        <w:spacing w:before="0" w:beforeAutospacing="0" w:after="0" w:afterAutospacing="0" w:line="360" w:lineRule="auto"/>
        <w:rPr>
          <w:rFonts w:ascii="Bio Sans" w:hAnsi="Bio Sans" w:cs="Arial"/>
        </w:rPr>
      </w:pPr>
    </w:p>
    <w:p w14:paraId="009327A5" w14:textId="62BF6EBC" w:rsidR="00D92C07" w:rsidRPr="00E85D5B" w:rsidRDefault="00D92C07" w:rsidP="00D92C07">
      <w:pPr>
        <w:pStyle w:val="StandardWeb"/>
        <w:spacing w:before="0" w:beforeAutospacing="0" w:after="0" w:afterAutospacing="0" w:line="360" w:lineRule="auto"/>
        <w:rPr>
          <w:rFonts w:ascii="Bio Sans" w:hAnsi="Bio Sans" w:cs="Arial"/>
          <w:bCs/>
        </w:rPr>
      </w:pPr>
      <w:r w:rsidRPr="00E85D5B">
        <w:rPr>
          <w:rFonts w:ascii="Bio Sans" w:hAnsi="Bio Sans" w:cs="Arial"/>
          <w:b/>
          <w:bCs/>
        </w:rPr>
        <w:t>Bandschieflaufschalter</w:t>
      </w:r>
      <w:r w:rsidR="00B21DAA" w:rsidRPr="00E85D5B">
        <w:rPr>
          <w:rFonts w:ascii="Bio Sans" w:hAnsi="Bio Sans" w:cs="Arial"/>
          <w:b/>
          <w:bCs/>
        </w:rPr>
        <w:t xml:space="preserve"> der </w:t>
      </w:r>
      <w:r w:rsidR="00B21DAA" w:rsidRPr="00E85D5B">
        <w:rPr>
          <w:rFonts w:ascii="Bio Sans" w:hAnsi="Bio Sans" w:cs="Arial"/>
          <w:b/>
        </w:rPr>
        <w:t>HDS-Baureihe</w:t>
      </w:r>
      <w:r w:rsidRPr="00E85D5B">
        <w:rPr>
          <w:rFonts w:ascii="Bio Sans" w:hAnsi="Bio Sans" w:cs="Arial"/>
          <w:b/>
          <w:bCs/>
        </w:rPr>
        <w:t xml:space="preserve"> für den Prozessschutz</w:t>
      </w:r>
      <w:r w:rsidRPr="00E85D5B">
        <w:rPr>
          <w:rFonts w:ascii="Bio Sans" w:hAnsi="Bio Sans" w:cs="Arial"/>
          <w:bCs/>
        </w:rPr>
        <w:br/>
        <w:t xml:space="preserve">Auch Bandschieflaufschalter dienen dem Prozessschutz: Sie überwachen den </w:t>
      </w:r>
      <w:r w:rsidRPr="00E85D5B">
        <w:rPr>
          <w:rFonts w:ascii="Bio Sans" w:hAnsi="Bio Sans" w:cs="Arial"/>
          <w:bCs/>
        </w:rPr>
        <w:lastRenderedPageBreak/>
        <w:t>Geradeauslauf an Förderanlagen</w:t>
      </w:r>
      <w:r w:rsidR="00B71CC5" w:rsidRPr="00E85D5B">
        <w:rPr>
          <w:rFonts w:ascii="Bio Sans" w:hAnsi="Bio Sans" w:cs="Arial"/>
          <w:bCs/>
        </w:rPr>
        <w:t xml:space="preserve"> </w:t>
      </w:r>
      <w:r w:rsidR="00AD5CB1" w:rsidRPr="00E85D5B">
        <w:rPr>
          <w:rFonts w:ascii="Bio Sans" w:hAnsi="Bio Sans" w:cs="Arial"/>
          <w:bCs/>
        </w:rPr>
        <w:t>und erzeugen</w:t>
      </w:r>
      <w:r w:rsidRPr="00E85D5B">
        <w:rPr>
          <w:rFonts w:ascii="Bio Sans" w:hAnsi="Bio Sans" w:cs="Arial"/>
          <w:bCs/>
        </w:rPr>
        <w:t xml:space="preserve"> bei Positionsabweichungen des Förderbandes ein gestaffeltes Signal. Während das Vorwarnsignal zur Bandkorrektur eingesetzt wird, dient das Stoppsignal zur Abschaltung der Förderanlage.  </w:t>
      </w:r>
    </w:p>
    <w:p w14:paraId="02A0D9E3" w14:textId="77777777" w:rsidR="009A2D41" w:rsidRPr="00E85D5B" w:rsidRDefault="009A2D41" w:rsidP="00D92C07">
      <w:pPr>
        <w:pStyle w:val="StandardWeb"/>
        <w:spacing w:before="0" w:beforeAutospacing="0" w:after="0" w:afterAutospacing="0" w:line="360" w:lineRule="auto"/>
        <w:rPr>
          <w:rFonts w:ascii="Bio Sans" w:hAnsi="Bio Sans" w:cs="Arial"/>
          <w:bCs/>
        </w:rPr>
      </w:pPr>
    </w:p>
    <w:p w14:paraId="286491AD" w14:textId="339F6457" w:rsidR="00D92C07" w:rsidRPr="00E85D5B" w:rsidRDefault="00D92C07" w:rsidP="00D92C07">
      <w:pPr>
        <w:pStyle w:val="StandardWeb"/>
        <w:spacing w:before="0" w:beforeAutospacing="0" w:after="0" w:afterAutospacing="0" w:line="360" w:lineRule="auto"/>
        <w:rPr>
          <w:rFonts w:ascii="Bio Sans" w:hAnsi="Bio Sans" w:cs="Arial"/>
          <w:bCs/>
        </w:rPr>
      </w:pPr>
      <w:r w:rsidRPr="00E85D5B">
        <w:rPr>
          <w:rFonts w:ascii="Bio Sans" w:hAnsi="Bio Sans" w:cs="Arial"/>
          <w:bCs/>
        </w:rPr>
        <w:t xml:space="preserve">Bei der modular aufgebauten HDS-Baureihe von Schmersal ist sowohl die Funktion des Bandschieflaufs als auch die Funktion des NOT-HALTs, ausgeführt als Seilzug-Notschalter, auf einer Hardwareplattform integriert. Damit ist die HDS-Baureihe besonders flexibel und für unterschiedlichste Anwendungen verwendbar. Die Schalter der HDS-Baureihe können optional an den </w:t>
      </w:r>
      <w:proofErr w:type="spellStart"/>
      <w:r w:rsidRPr="00E85D5B">
        <w:rPr>
          <w:rFonts w:ascii="Bio Sans" w:hAnsi="Bio Sans" w:cs="Arial"/>
          <w:bCs/>
        </w:rPr>
        <w:t>Dupline</w:t>
      </w:r>
      <w:proofErr w:type="spellEnd"/>
      <w:r w:rsidRPr="00E85D5B">
        <w:rPr>
          <w:rFonts w:ascii="Bio Sans" w:hAnsi="Bio Sans" w:cs="Arial"/>
          <w:bCs/>
        </w:rPr>
        <w:t xml:space="preserve">-Installationsbus angeschlossen werden, sodass die Schalter in Reihe geschaltet und Diagnosedaten einfach übertragen werden können. Durch die Übertragung der Statusinformationen können Anomalien identifiziert und Störungen schneller behoben werden. </w:t>
      </w:r>
    </w:p>
    <w:p w14:paraId="18626DEE" w14:textId="77777777" w:rsidR="000928A0" w:rsidRPr="00E85D5B" w:rsidRDefault="000928A0" w:rsidP="00D92C07">
      <w:pPr>
        <w:pStyle w:val="StandardWeb"/>
        <w:spacing w:before="0" w:beforeAutospacing="0" w:after="0" w:afterAutospacing="0" w:line="360" w:lineRule="auto"/>
        <w:rPr>
          <w:rFonts w:ascii="Bio Sans" w:hAnsi="Bio Sans" w:cs="Arial"/>
          <w:bCs/>
        </w:rPr>
      </w:pPr>
    </w:p>
    <w:p w14:paraId="45A305BF" w14:textId="45758C3F" w:rsidR="00F90F0E" w:rsidRPr="00D92C07" w:rsidRDefault="00F90F0E" w:rsidP="00D92C07">
      <w:pPr>
        <w:pStyle w:val="StandardWeb"/>
        <w:spacing w:before="0" w:beforeAutospacing="0" w:after="0" w:afterAutospacing="0" w:line="360" w:lineRule="auto"/>
        <w:rPr>
          <w:rFonts w:ascii="Bio Sans" w:hAnsi="Bio Sans" w:cs="Arial"/>
          <w:bCs/>
        </w:rPr>
      </w:pPr>
      <w:r w:rsidRPr="00F90F0E">
        <w:rPr>
          <w:rFonts w:ascii="Bio Sans" w:hAnsi="Bio Sans" w:cs="Arial"/>
          <w:bCs/>
        </w:rPr>
        <w:t>Besuchen Sie Schmersal vom</w:t>
      </w:r>
      <w:r w:rsidR="001A1B9A">
        <w:rPr>
          <w:rFonts w:ascii="Bio Sans" w:hAnsi="Bio Sans" w:cs="Arial"/>
          <w:bCs/>
        </w:rPr>
        <w:t xml:space="preserve"> </w:t>
      </w:r>
      <w:r w:rsidR="001A1B9A" w:rsidRPr="001A1B9A">
        <w:rPr>
          <w:rFonts w:ascii="Bio Sans" w:hAnsi="Bio Sans" w:cs="Arial"/>
          <w:bCs/>
        </w:rPr>
        <w:t>9.</w:t>
      </w:r>
      <w:r w:rsidR="001A1B9A">
        <w:rPr>
          <w:rFonts w:ascii="Bio Sans" w:hAnsi="Bio Sans" w:cs="Arial"/>
          <w:bCs/>
        </w:rPr>
        <w:t xml:space="preserve"> bis </w:t>
      </w:r>
      <w:r w:rsidR="001A1B9A" w:rsidRPr="001A1B9A">
        <w:rPr>
          <w:rFonts w:ascii="Bio Sans" w:hAnsi="Bio Sans" w:cs="Arial"/>
          <w:bCs/>
        </w:rPr>
        <w:t>10.</w:t>
      </w:r>
      <w:r w:rsidR="001A1B9A">
        <w:rPr>
          <w:rFonts w:ascii="Bio Sans" w:hAnsi="Bio Sans" w:cs="Arial"/>
          <w:bCs/>
        </w:rPr>
        <w:t xml:space="preserve"> Oktober </w:t>
      </w:r>
      <w:r w:rsidR="001A1B9A" w:rsidRPr="001A1B9A">
        <w:rPr>
          <w:rFonts w:ascii="Bio Sans" w:hAnsi="Bio Sans" w:cs="Arial"/>
          <w:bCs/>
        </w:rPr>
        <w:t xml:space="preserve">2024 </w:t>
      </w:r>
      <w:r w:rsidRPr="00F90F0E">
        <w:rPr>
          <w:rFonts w:ascii="Bio Sans" w:hAnsi="Bio Sans" w:cs="Arial"/>
          <w:bCs/>
        </w:rPr>
        <w:t>auf der SOLIDS 202</w:t>
      </w:r>
      <w:r w:rsidR="001A1B9A">
        <w:rPr>
          <w:rFonts w:ascii="Bio Sans" w:hAnsi="Bio Sans" w:cs="Arial"/>
          <w:bCs/>
        </w:rPr>
        <w:t>4</w:t>
      </w:r>
      <w:r w:rsidRPr="00F90F0E">
        <w:rPr>
          <w:rFonts w:ascii="Bio Sans" w:hAnsi="Bio Sans" w:cs="Arial"/>
          <w:bCs/>
        </w:rPr>
        <w:t xml:space="preserve"> in Dortmund / Deutschland: </w:t>
      </w:r>
      <w:r w:rsidRPr="006A7909">
        <w:rPr>
          <w:rFonts w:ascii="Bio Sans" w:hAnsi="Bio Sans" w:cs="Arial"/>
          <w:b/>
        </w:rPr>
        <w:t>Halle 5, Stand</w:t>
      </w:r>
      <w:r w:rsidRPr="00F90F0E">
        <w:rPr>
          <w:rFonts w:ascii="Bio Sans" w:hAnsi="Bio Sans" w:cs="Arial"/>
          <w:bCs/>
        </w:rPr>
        <w:t xml:space="preserve"> </w:t>
      </w:r>
      <w:r w:rsidR="006A7909" w:rsidRPr="002D5105">
        <w:rPr>
          <w:rFonts w:ascii="Bio Sans" w:hAnsi="Bio Sans" w:cs="Arial"/>
          <w:b/>
        </w:rPr>
        <w:t>5-L06</w:t>
      </w:r>
    </w:p>
    <w:p w14:paraId="4832EF80" w14:textId="77777777" w:rsidR="0051429A" w:rsidRDefault="0051429A" w:rsidP="003B5B79">
      <w:pPr>
        <w:rPr>
          <w:rFonts w:ascii="Bio Sans" w:hAnsi="Bio Sans" w:cs="Arial"/>
          <w:b/>
          <w:sz w:val="24"/>
          <w:szCs w:val="24"/>
        </w:rPr>
      </w:pPr>
    </w:p>
    <w:p w14:paraId="6AEEC69C" w14:textId="3981EB76" w:rsidR="00C176CD" w:rsidRPr="007B10C5" w:rsidRDefault="00D92556" w:rsidP="003B5B79">
      <w:pPr>
        <w:rPr>
          <w:rFonts w:ascii="Bio Sans" w:hAnsi="Bio Sans" w:cs="Arial"/>
          <w:b/>
          <w:sz w:val="24"/>
          <w:szCs w:val="24"/>
        </w:rPr>
      </w:pPr>
      <w:r w:rsidRPr="00020E6C">
        <w:rPr>
          <w:rFonts w:ascii="Bio Sans" w:hAnsi="Bio Sans" w:cs="Arial"/>
          <w:b/>
          <w:sz w:val="24"/>
          <w:szCs w:val="24"/>
        </w:rPr>
        <w:t>Druckfähiges Foto als Download</w:t>
      </w:r>
      <w:r w:rsidR="00C176CD" w:rsidRPr="007B10C5">
        <w:rPr>
          <w:rFonts w:ascii="Bio Sans" w:hAnsi="Bio Sans" w:cs="Arial"/>
          <w:b/>
          <w:sz w:val="24"/>
          <w:szCs w:val="24"/>
        </w:rPr>
        <w:t>:</w:t>
      </w:r>
      <w:r w:rsidR="00A844EC" w:rsidRPr="007B10C5">
        <w:rPr>
          <w:rFonts w:ascii="Bio Sans" w:hAnsi="Bio Sans" w:cs="Arial"/>
          <w:b/>
          <w:sz w:val="24"/>
          <w:szCs w:val="24"/>
        </w:rPr>
        <w:t xml:space="preserve"> </w:t>
      </w:r>
    </w:p>
    <w:p w14:paraId="5E97E0E5" w14:textId="77777777" w:rsidR="00D92556" w:rsidRPr="00E532A1" w:rsidRDefault="00000000" w:rsidP="00D92556">
      <w:pPr>
        <w:rPr>
          <w:rFonts w:ascii="Bio Sans" w:hAnsi="Bio Sans" w:cs="Arial"/>
          <w:bCs/>
          <w:sz w:val="22"/>
          <w:szCs w:val="22"/>
        </w:rPr>
      </w:pPr>
      <w:hyperlink r:id="rId8" w:history="1">
        <w:r w:rsidR="00D92556" w:rsidRPr="00E532A1">
          <w:rPr>
            <w:rStyle w:val="Hyperlink"/>
            <w:rFonts w:ascii="Bio Sans" w:hAnsi="Bio Sans" w:cs="Arial"/>
            <w:bCs/>
            <w:sz w:val="22"/>
            <w:szCs w:val="22"/>
          </w:rPr>
          <w:t>https://products.schmersal.com/media/images/PHO_PRO_PRE_RIP-Prevent_SALL_AINL_V1.jpg</w:t>
        </w:r>
      </w:hyperlink>
    </w:p>
    <w:p w14:paraId="09BFD160" w14:textId="77777777" w:rsidR="00875BFD" w:rsidRPr="007B10C5" w:rsidRDefault="00875BFD" w:rsidP="003B5B79">
      <w:pPr>
        <w:rPr>
          <w:rFonts w:ascii="Bio Sans" w:hAnsi="Bio Sans" w:cs="Arial"/>
          <w:b/>
          <w:sz w:val="24"/>
          <w:szCs w:val="24"/>
        </w:rPr>
      </w:pPr>
    </w:p>
    <w:p w14:paraId="13E21E2C" w14:textId="57CA9DAD" w:rsidR="00226981" w:rsidRPr="00736B41" w:rsidRDefault="00226981" w:rsidP="008D6090">
      <w:pPr>
        <w:rPr>
          <w:rFonts w:ascii="Bio Sans" w:hAnsi="Bio Sans" w:cs="Arial"/>
          <w:b/>
          <w:sz w:val="24"/>
          <w:szCs w:val="24"/>
        </w:rPr>
      </w:pPr>
      <w:r w:rsidRPr="00736B41">
        <w:rPr>
          <w:rFonts w:ascii="Bio Sans" w:hAnsi="Bio Sans" w:cs="Arial"/>
          <w:b/>
          <w:sz w:val="24"/>
          <w:szCs w:val="24"/>
        </w:rPr>
        <w:t xml:space="preserve">Bildunterschrift: </w:t>
      </w:r>
    </w:p>
    <w:p w14:paraId="67182F9A" w14:textId="30FF3B20" w:rsidR="008D6090" w:rsidRPr="00AF1ECB" w:rsidRDefault="00B917F3" w:rsidP="008D6090">
      <w:pPr>
        <w:pStyle w:val="StandardWeb"/>
        <w:spacing w:before="0" w:beforeAutospacing="0" w:after="0" w:afterAutospacing="0"/>
        <w:rPr>
          <w:rFonts w:ascii="Bio Sans" w:hAnsi="Bio Sans" w:cs="Arial"/>
          <w:bCs/>
          <w:sz w:val="20"/>
          <w:szCs w:val="20"/>
        </w:rPr>
      </w:pPr>
      <w:r w:rsidRPr="003201CB">
        <w:rPr>
          <w:rFonts w:ascii="Bio Sans" w:hAnsi="Bio Sans" w:cs="Arial"/>
          <w:bCs/>
        </w:rPr>
        <w:t>Das neue SHG</w:t>
      </w:r>
      <w:r>
        <w:rPr>
          <w:rFonts w:ascii="Bio Sans" w:hAnsi="Bio Sans" w:cs="Arial"/>
          <w:bCs/>
        </w:rPr>
        <w:t>-</w:t>
      </w:r>
      <w:r w:rsidRPr="003201CB">
        <w:rPr>
          <w:rFonts w:ascii="Bio Sans" w:hAnsi="Bio Sans" w:cs="Arial"/>
          <w:bCs/>
        </w:rPr>
        <w:t xml:space="preserve">Gurtüberwachungssystem </w:t>
      </w:r>
      <w:r>
        <w:rPr>
          <w:rFonts w:ascii="Bio Sans" w:hAnsi="Bio Sans" w:cs="Arial"/>
          <w:bCs/>
        </w:rPr>
        <w:t>„</w:t>
      </w:r>
      <w:r w:rsidRPr="003201CB">
        <w:rPr>
          <w:rFonts w:ascii="Bio Sans" w:hAnsi="Bio Sans" w:cs="Arial"/>
          <w:bCs/>
        </w:rPr>
        <w:t>Rip Prevent</w:t>
      </w:r>
      <w:r w:rsidRPr="003E5A0D">
        <w:rPr>
          <w:rFonts w:ascii="Bio Sans" w:hAnsi="Bio Sans" w:cs="Arial"/>
          <w:bCs/>
        </w:rPr>
        <w:t>+</w:t>
      </w:r>
      <w:r w:rsidRPr="003201CB">
        <w:rPr>
          <w:rFonts w:ascii="Bio Sans" w:hAnsi="Bio Sans" w:cs="Arial"/>
          <w:bCs/>
        </w:rPr>
        <w:t>" analysiert die Daten des Fördergurtes mit einem KI-basierten Berechnungsmodell.</w:t>
      </w:r>
      <w:r w:rsidR="00AF1ECB">
        <w:rPr>
          <w:rFonts w:ascii="Bio Sans" w:hAnsi="Bio Sans" w:cs="Arial"/>
          <w:bCs/>
        </w:rPr>
        <w:t xml:space="preserve"> </w:t>
      </w:r>
      <w:r w:rsidR="008D6090" w:rsidRPr="00AF1ECB">
        <w:rPr>
          <w:rFonts w:ascii="Bio Sans" w:hAnsi="Bio Sans" w:cs="Arial"/>
          <w:bCs/>
          <w:sz w:val="20"/>
          <w:szCs w:val="20"/>
        </w:rPr>
        <w:t>Foto: SHG - Conveyor Control GmbH</w:t>
      </w:r>
    </w:p>
    <w:p w14:paraId="7188C874" w14:textId="77777777" w:rsidR="00F50B30" w:rsidRDefault="00F50B30" w:rsidP="009F22B2">
      <w:pPr>
        <w:rPr>
          <w:rFonts w:ascii="Bio Sans" w:hAnsi="Bio Sans" w:cs="Arial"/>
          <w:b/>
          <w:sz w:val="22"/>
          <w:szCs w:val="22"/>
        </w:rPr>
      </w:pPr>
    </w:p>
    <w:p w14:paraId="0185450E" w14:textId="77777777" w:rsidR="00F50B30" w:rsidRPr="00020E6C" w:rsidRDefault="00F50B30" w:rsidP="00F50B30">
      <w:pPr>
        <w:rPr>
          <w:rFonts w:ascii="Bio Sans" w:hAnsi="Bio Sans" w:cs="Arial"/>
          <w:b/>
          <w:sz w:val="24"/>
          <w:szCs w:val="24"/>
        </w:rPr>
      </w:pPr>
      <w:r w:rsidRPr="00020E6C">
        <w:rPr>
          <w:rFonts w:ascii="Bio Sans" w:hAnsi="Bio Sans" w:cs="Arial"/>
          <w:b/>
          <w:sz w:val="24"/>
          <w:szCs w:val="24"/>
        </w:rPr>
        <w:t>Druckfähiges Foto als Download:</w:t>
      </w:r>
    </w:p>
    <w:p w14:paraId="309E4329" w14:textId="77777777" w:rsidR="00F50B30" w:rsidRPr="00E532A1" w:rsidRDefault="00000000" w:rsidP="00F50B30">
      <w:pPr>
        <w:rPr>
          <w:rFonts w:ascii="Bio Sans" w:hAnsi="Bio Sans" w:cs="Arial"/>
          <w:sz w:val="22"/>
          <w:szCs w:val="22"/>
        </w:rPr>
      </w:pPr>
      <w:hyperlink r:id="rId9" w:history="1">
        <w:r w:rsidR="00F50B30" w:rsidRPr="00E532A1">
          <w:rPr>
            <w:rStyle w:val="Hyperlink"/>
            <w:rFonts w:ascii="Bio Sans" w:hAnsi="Bio Sans" w:cs="Arial"/>
            <w:sz w:val="22"/>
            <w:szCs w:val="22"/>
          </w:rPr>
          <w:t>https://products.schmersal.com/media/images/PHO_PRO_CAT_khds-f02_SALL_AINL_V1.jpg</w:t>
        </w:r>
      </w:hyperlink>
    </w:p>
    <w:p w14:paraId="4D8EFCCE" w14:textId="77777777" w:rsidR="00F50B30" w:rsidRDefault="00F50B30" w:rsidP="009F22B2">
      <w:pPr>
        <w:rPr>
          <w:rFonts w:ascii="Bio Sans" w:hAnsi="Bio Sans" w:cs="Arial"/>
          <w:b/>
          <w:sz w:val="22"/>
          <w:szCs w:val="22"/>
        </w:rPr>
      </w:pPr>
    </w:p>
    <w:p w14:paraId="31A5BD6B" w14:textId="77777777" w:rsidR="00962E98" w:rsidRPr="00736B41" w:rsidRDefault="00962E98" w:rsidP="00962E98">
      <w:pPr>
        <w:rPr>
          <w:rFonts w:ascii="Bio Sans" w:hAnsi="Bio Sans" w:cs="Arial"/>
          <w:b/>
          <w:sz w:val="24"/>
          <w:szCs w:val="24"/>
        </w:rPr>
      </w:pPr>
      <w:r w:rsidRPr="00736B41">
        <w:rPr>
          <w:rFonts w:ascii="Bio Sans" w:hAnsi="Bio Sans" w:cs="Arial"/>
          <w:b/>
          <w:sz w:val="24"/>
          <w:szCs w:val="24"/>
        </w:rPr>
        <w:t xml:space="preserve">Bildunterschrift: </w:t>
      </w:r>
    </w:p>
    <w:p w14:paraId="697A9309" w14:textId="7B08E03B" w:rsidR="008E0941" w:rsidRDefault="008E0941" w:rsidP="008E0941">
      <w:pPr>
        <w:rPr>
          <w:rFonts w:ascii="Bio Sans" w:hAnsi="Bio Sans" w:cs="Arial"/>
          <w:sz w:val="24"/>
          <w:szCs w:val="24"/>
        </w:rPr>
      </w:pPr>
      <w:r w:rsidRPr="00020E6C">
        <w:rPr>
          <w:rFonts w:ascii="Bio Sans" w:hAnsi="Bio Sans" w:cs="Arial"/>
          <w:sz w:val="24"/>
          <w:szCs w:val="24"/>
        </w:rPr>
        <w:t>Der Heavy Duty Switch (HDS) von Schmersal: Auf einer Plattform wurden verschiedene Funktionen integriert, sodass der HDS für unterschiedlichste Anwendungen geeignet ist.</w:t>
      </w:r>
    </w:p>
    <w:p w14:paraId="594ACF14" w14:textId="654D74F8" w:rsidR="008D6090" w:rsidRPr="00E532A1" w:rsidRDefault="008D6090" w:rsidP="008E0941">
      <w:pPr>
        <w:rPr>
          <w:rFonts w:ascii="Bio Sans" w:hAnsi="Bio Sans" w:cs="Arial"/>
        </w:rPr>
      </w:pPr>
      <w:r w:rsidRPr="00E532A1">
        <w:rPr>
          <w:rFonts w:ascii="Bio Sans" w:hAnsi="Bio Sans" w:cs="Arial"/>
        </w:rPr>
        <w:t>Foto: Schmersal</w:t>
      </w:r>
    </w:p>
    <w:p w14:paraId="65769420" w14:textId="77777777" w:rsidR="00962E98" w:rsidRPr="00020E6C" w:rsidRDefault="00962E98" w:rsidP="009F22B2">
      <w:pPr>
        <w:rPr>
          <w:rFonts w:ascii="Bio Sans" w:hAnsi="Bio Sans" w:cs="Arial"/>
          <w:b/>
          <w:sz w:val="24"/>
          <w:szCs w:val="24"/>
        </w:rPr>
      </w:pPr>
    </w:p>
    <w:p w14:paraId="1F08F547" w14:textId="77777777" w:rsidR="00020E6C" w:rsidRPr="00736B41" w:rsidRDefault="00020E6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675851" w:rsidRDefault="009F22B2" w:rsidP="009F22B2">
      <w:pPr>
        <w:rPr>
          <w:rFonts w:ascii="Bio Sans" w:hAnsi="Bio Sans" w:cs="Arial"/>
          <w:sz w:val="22"/>
          <w:szCs w:val="22"/>
          <w:lang w:val="en-US"/>
        </w:rPr>
      </w:pPr>
      <w:r w:rsidRPr="00675851">
        <w:rPr>
          <w:rFonts w:ascii="Bio Sans" w:hAnsi="Bio Sans" w:cs="Arial"/>
          <w:sz w:val="22"/>
          <w:szCs w:val="22"/>
          <w:lang w:val="en-US"/>
        </w:rPr>
        <w:t xml:space="preserve">Tel.: </w:t>
      </w:r>
      <w:r w:rsidR="00172BF0" w:rsidRPr="00675851">
        <w:rPr>
          <w:rFonts w:ascii="Bio Sans" w:hAnsi="Bio Sans" w:cs="Arial"/>
          <w:sz w:val="22"/>
          <w:szCs w:val="22"/>
          <w:lang w:val="en-US"/>
        </w:rPr>
        <w:t xml:space="preserve">+ 49 </w:t>
      </w:r>
      <w:r w:rsidRPr="00675851">
        <w:rPr>
          <w:rFonts w:ascii="Bio Sans" w:hAnsi="Bio Sans" w:cs="Arial"/>
          <w:sz w:val="22"/>
          <w:szCs w:val="22"/>
          <w:lang w:val="en-US"/>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sidRPr="00736B41">
        <w:rPr>
          <w:rFonts w:ascii="Bio Sans" w:hAnsi="Bio Sans" w:cs="Arial"/>
          <w:sz w:val="22"/>
          <w:szCs w:val="22"/>
        </w:rPr>
        <w:t>tec.nicum</w:t>
      </w:r>
      <w:proofErr w:type="spellEnd"/>
      <w:r w:rsidRPr="00736B41">
        <w:rPr>
          <w:rFonts w:ascii="Bio Sans" w:hAnsi="Bio Sans" w:cs="Arial"/>
          <w:sz w:val="22"/>
          <w:szCs w:val="22"/>
        </w:rPr>
        <w:t xml:space="preserve"> mit seinem umfangreichen Dienstleistungsprogramm bei.</w:t>
      </w:r>
    </w:p>
    <w:p w14:paraId="448F723D" w14:textId="6B903AA2"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AC2C75">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Die Schmersal Gruppe beschäftigt weltweit</w:t>
      </w:r>
      <w:r w:rsidR="00826258">
        <w:rPr>
          <w:rFonts w:ascii="Bio Sans" w:hAnsi="Bio Sans" w:cs="Arial"/>
          <w:sz w:val="22"/>
          <w:szCs w:val="22"/>
        </w:rPr>
        <w:t xml:space="preserve"> rd. 2</w:t>
      </w:r>
      <w:r w:rsidR="0056589C" w:rsidRPr="00736B41">
        <w:rPr>
          <w:rFonts w:ascii="Bio Sans" w:hAnsi="Bio Sans" w:cs="Arial"/>
          <w:sz w:val="22"/>
          <w:szCs w:val="22"/>
        </w:rPr>
        <w:t>.</w:t>
      </w:r>
      <w:r w:rsidR="00826258">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000000" w:rsidP="009F22B2">
      <w:pPr>
        <w:rPr>
          <w:rFonts w:ascii="Bio Sans" w:hAnsi="Bio Sans" w:cs="Arial"/>
          <w:b/>
          <w:sz w:val="22"/>
          <w:szCs w:val="22"/>
        </w:rPr>
      </w:pPr>
      <w:hyperlink r:id="rId10" w:history="1">
        <w:r w:rsidR="009F22B2" w:rsidRPr="00736B41">
          <w:rPr>
            <w:rStyle w:val="Hyperlink"/>
            <w:rFonts w:ascii="Bio Sans" w:hAnsi="Bio Sans" w:cs="Arial"/>
            <w:b/>
            <w:color w:val="auto"/>
            <w:sz w:val="22"/>
            <w:szCs w:val="22"/>
          </w:rPr>
          <w:t>www.schmersal.com</w:t>
        </w:r>
      </w:hyperlink>
      <w:r w:rsidR="009F22B2" w:rsidRPr="00736B41">
        <w:rPr>
          <w:rFonts w:ascii="Bio Sans" w:hAnsi="Bio Sans" w:cs="Arial"/>
          <w:b/>
          <w:sz w:val="22"/>
          <w:szCs w:val="22"/>
        </w:rPr>
        <w:t xml:space="preserve"> </w:t>
      </w:r>
    </w:p>
    <w:p w14:paraId="4E978B80" w14:textId="77777777" w:rsidR="009F22B2" w:rsidRPr="00736B41" w:rsidRDefault="00000000" w:rsidP="009F22B2">
      <w:pPr>
        <w:rPr>
          <w:rFonts w:ascii="Bio Sans" w:hAnsi="Bio Sans" w:cs="Arial"/>
          <w:b/>
          <w:sz w:val="22"/>
          <w:szCs w:val="22"/>
        </w:rPr>
      </w:pPr>
      <w:hyperlink r:id="rId11" w:history="1">
        <w:r w:rsidR="009F22B2"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2"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t xml:space="preserve">Informationen zu den Datenschutzbestimmungen der K.A. Schmersal GmbH &amp; Co. KG finden Sie </w:t>
      </w:r>
      <w:hyperlink r:id="rId13"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2E6A8" w14:textId="77777777" w:rsidR="00AE1890" w:rsidRDefault="00AE1890">
      <w:r>
        <w:separator/>
      </w:r>
    </w:p>
  </w:endnote>
  <w:endnote w:type="continuationSeparator" w:id="0">
    <w:p w14:paraId="4E9170DA" w14:textId="77777777" w:rsidR="00AE1890" w:rsidRDefault="00AE1890">
      <w:r>
        <w:continuationSeparator/>
      </w:r>
    </w:p>
  </w:endnote>
  <w:endnote w:type="continuationNotice" w:id="1">
    <w:p w14:paraId="5F164AD5" w14:textId="77777777" w:rsidR="00AE1890" w:rsidRDefault="00AE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F501B" w14:textId="77777777" w:rsidR="00AE1890" w:rsidRDefault="00AE1890">
      <w:r>
        <w:separator/>
      </w:r>
    </w:p>
  </w:footnote>
  <w:footnote w:type="continuationSeparator" w:id="0">
    <w:p w14:paraId="7738116C" w14:textId="77777777" w:rsidR="00AE1890" w:rsidRDefault="00AE1890">
      <w:r>
        <w:continuationSeparator/>
      </w:r>
    </w:p>
  </w:footnote>
  <w:footnote w:type="continuationNotice" w:id="1">
    <w:p w14:paraId="79A59699" w14:textId="77777777" w:rsidR="00AE1890" w:rsidRDefault="00AE1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pt;margin-top:43.2pt;width:24.6pt;height:28.1pt;z-index:251658240;mso-wrap-edited:f;mso-width-percent:0;mso-height-percent:0;mso-position-vertical-relative:page;mso-width-percent:0;mso-height-percent:0" o:allowincell="f" fillcolor="window">
          <v:imagedata r:id="rId1" o:title=""/>
          <w10:wrap type="topAndBottom" anchory="page"/>
          <w10:anchorlock/>
        </v:shape>
        <o:OLEObject Type="Embed" ProgID="Word.Picture.8" ShapeID="_x0000_s1026" DrawAspect="Content" ObjectID="_1785574987" r:id="rId2"/>
      </w:object>
    </w:r>
  </w:p>
  <w:p w14:paraId="0362B45C" w14:textId="77777777" w:rsidR="003A7F6A" w:rsidRDefault="00000000">
    <w:pPr>
      <w:pStyle w:val="Kopfzeile"/>
    </w:pPr>
    <w:r>
      <w:rPr>
        <w:noProof/>
      </w:rPr>
      <w:object w:dxaOrig="1440" w:dyaOrig="1440" w14:anchorId="17200D57">
        <v:shape id="_x0000_s1025" type="#_x0000_t75" alt="" style="position:absolute;margin-left:288.9pt;margin-top:50.4pt;width:194.95pt;height:21.05pt;z-index:251658241;mso-wrap-edited:f;mso-width-percent:0;mso-height-percent:0;mso-position-vertical-relative:page;mso-width-percent:0;mso-height-percent:0" o:allowincell="f" fillcolor="window">
          <v:imagedata r:id="rId3" o:title="" blacklevel="-1966f"/>
          <w10:wrap type="topAndBottom" anchory="page"/>
          <w10:anchorlock/>
        </v:shape>
        <o:OLEObject Type="Embed" ProgID="Word.Picture.8" ShapeID="_x0000_s1025" DrawAspect="Content" ObjectID="_178557498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6A30BC"/>
    <w:multiLevelType w:val="hybridMultilevel"/>
    <w:tmpl w:val="973A20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3"/>
  </w:num>
  <w:num w:numId="2" w16cid:durableId="966594121">
    <w:abstractNumId w:val="1"/>
  </w:num>
  <w:num w:numId="3" w16cid:durableId="1565867773">
    <w:abstractNumId w:val="0"/>
  </w:num>
  <w:num w:numId="4" w16cid:durableId="394741591">
    <w:abstractNumId w:val="5"/>
  </w:num>
  <w:num w:numId="5" w16cid:durableId="1830320202">
    <w:abstractNumId w:val="4"/>
  </w:num>
  <w:num w:numId="6" w16cid:durableId="99144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0E6C"/>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1FF4"/>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A012C"/>
    <w:rsid w:val="001A0DE2"/>
    <w:rsid w:val="001A1B9A"/>
    <w:rsid w:val="001A232C"/>
    <w:rsid w:val="001A3779"/>
    <w:rsid w:val="001A3ADC"/>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079A"/>
    <w:rsid w:val="001F2D45"/>
    <w:rsid w:val="001F3CAF"/>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1443"/>
    <w:rsid w:val="002628DE"/>
    <w:rsid w:val="0026405F"/>
    <w:rsid w:val="00264156"/>
    <w:rsid w:val="0026482D"/>
    <w:rsid w:val="0026655D"/>
    <w:rsid w:val="00266A59"/>
    <w:rsid w:val="002676F1"/>
    <w:rsid w:val="002718EC"/>
    <w:rsid w:val="00273F2A"/>
    <w:rsid w:val="0027512A"/>
    <w:rsid w:val="00276BF1"/>
    <w:rsid w:val="002777F4"/>
    <w:rsid w:val="0028221E"/>
    <w:rsid w:val="00282453"/>
    <w:rsid w:val="00282570"/>
    <w:rsid w:val="002832C3"/>
    <w:rsid w:val="00283CC3"/>
    <w:rsid w:val="00284DD6"/>
    <w:rsid w:val="00287B26"/>
    <w:rsid w:val="00290A5F"/>
    <w:rsid w:val="00292846"/>
    <w:rsid w:val="00292D37"/>
    <w:rsid w:val="00293ED6"/>
    <w:rsid w:val="0029426A"/>
    <w:rsid w:val="00294BB4"/>
    <w:rsid w:val="00295101"/>
    <w:rsid w:val="00295C0A"/>
    <w:rsid w:val="00295E99"/>
    <w:rsid w:val="00295FF4"/>
    <w:rsid w:val="0029660B"/>
    <w:rsid w:val="00296877"/>
    <w:rsid w:val="00297580"/>
    <w:rsid w:val="00297918"/>
    <w:rsid w:val="002A01A2"/>
    <w:rsid w:val="002A0D86"/>
    <w:rsid w:val="002A6EAC"/>
    <w:rsid w:val="002A7277"/>
    <w:rsid w:val="002A74DE"/>
    <w:rsid w:val="002B0707"/>
    <w:rsid w:val="002B0A48"/>
    <w:rsid w:val="002B2C38"/>
    <w:rsid w:val="002B63D7"/>
    <w:rsid w:val="002B7990"/>
    <w:rsid w:val="002B799C"/>
    <w:rsid w:val="002C14F2"/>
    <w:rsid w:val="002C1EDB"/>
    <w:rsid w:val="002C3088"/>
    <w:rsid w:val="002C346F"/>
    <w:rsid w:val="002C375A"/>
    <w:rsid w:val="002C3848"/>
    <w:rsid w:val="002C4363"/>
    <w:rsid w:val="002C6465"/>
    <w:rsid w:val="002C6CD2"/>
    <w:rsid w:val="002D0354"/>
    <w:rsid w:val="002D1DB6"/>
    <w:rsid w:val="002D5085"/>
    <w:rsid w:val="002D5105"/>
    <w:rsid w:val="002D7B50"/>
    <w:rsid w:val="002E16E3"/>
    <w:rsid w:val="002E70E8"/>
    <w:rsid w:val="002F2314"/>
    <w:rsid w:val="002F4950"/>
    <w:rsid w:val="002F4DA0"/>
    <w:rsid w:val="002F5E4D"/>
    <w:rsid w:val="0030153F"/>
    <w:rsid w:val="0030186B"/>
    <w:rsid w:val="00303B0A"/>
    <w:rsid w:val="0030583A"/>
    <w:rsid w:val="003060FC"/>
    <w:rsid w:val="003113BA"/>
    <w:rsid w:val="00311DC6"/>
    <w:rsid w:val="00313874"/>
    <w:rsid w:val="00314DF4"/>
    <w:rsid w:val="00315A04"/>
    <w:rsid w:val="003201CB"/>
    <w:rsid w:val="00320274"/>
    <w:rsid w:val="00320482"/>
    <w:rsid w:val="003232D9"/>
    <w:rsid w:val="0032397B"/>
    <w:rsid w:val="00323A2C"/>
    <w:rsid w:val="003246FE"/>
    <w:rsid w:val="00326B34"/>
    <w:rsid w:val="00326C46"/>
    <w:rsid w:val="00327C3A"/>
    <w:rsid w:val="00330BEC"/>
    <w:rsid w:val="003313EF"/>
    <w:rsid w:val="00331A0F"/>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C38"/>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5AF9"/>
    <w:rsid w:val="003D63E3"/>
    <w:rsid w:val="003E2107"/>
    <w:rsid w:val="003E3B87"/>
    <w:rsid w:val="003E552F"/>
    <w:rsid w:val="003E5A0D"/>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72062"/>
    <w:rsid w:val="0047484F"/>
    <w:rsid w:val="0047585F"/>
    <w:rsid w:val="004771FC"/>
    <w:rsid w:val="00477714"/>
    <w:rsid w:val="00481A3A"/>
    <w:rsid w:val="004850C7"/>
    <w:rsid w:val="0048562F"/>
    <w:rsid w:val="00485F41"/>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1E75"/>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070FC"/>
    <w:rsid w:val="005113FD"/>
    <w:rsid w:val="005118D4"/>
    <w:rsid w:val="00513093"/>
    <w:rsid w:val="00513358"/>
    <w:rsid w:val="0051429A"/>
    <w:rsid w:val="005144E2"/>
    <w:rsid w:val="00514C31"/>
    <w:rsid w:val="0051535E"/>
    <w:rsid w:val="00516017"/>
    <w:rsid w:val="00516492"/>
    <w:rsid w:val="00517515"/>
    <w:rsid w:val="00517B9B"/>
    <w:rsid w:val="00517CEC"/>
    <w:rsid w:val="00525CA7"/>
    <w:rsid w:val="00526C4B"/>
    <w:rsid w:val="005278C4"/>
    <w:rsid w:val="0053129D"/>
    <w:rsid w:val="00531928"/>
    <w:rsid w:val="00535353"/>
    <w:rsid w:val="005367EA"/>
    <w:rsid w:val="00537F5E"/>
    <w:rsid w:val="00537FF6"/>
    <w:rsid w:val="005425BF"/>
    <w:rsid w:val="00542A81"/>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2069"/>
    <w:rsid w:val="005A4379"/>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330"/>
    <w:rsid w:val="005D7A12"/>
    <w:rsid w:val="005E0375"/>
    <w:rsid w:val="005E165D"/>
    <w:rsid w:val="005E2820"/>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07F4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5664"/>
    <w:rsid w:val="00666290"/>
    <w:rsid w:val="00667D58"/>
    <w:rsid w:val="00671D3E"/>
    <w:rsid w:val="006722FB"/>
    <w:rsid w:val="0067447F"/>
    <w:rsid w:val="006747D5"/>
    <w:rsid w:val="00675851"/>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5858"/>
    <w:rsid w:val="00736440"/>
    <w:rsid w:val="00736B41"/>
    <w:rsid w:val="00737089"/>
    <w:rsid w:val="00737EA9"/>
    <w:rsid w:val="00742A9E"/>
    <w:rsid w:val="00742CD7"/>
    <w:rsid w:val="00742F25"/>
    <w:rsid w:val="0074449F"/>
    <w:rsid w:val="00744807"/>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0E13"/>
    <w:rsid w:val="007B10C5"/>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628"/>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2F16"/>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21B"/>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090"/>
    <w:rsid w:val="008D6F06"/>
    <w:rsid w:val="008D7CD0"/>
    <w:rsid w:val="008D7E43"/>
    <w:rsid w:val="008E0941"/>
    <w:rsid w:val="008E2ED8"/>
    <w:rsid w:val="008E3861"/>
    <w:rsid w:val="008E4D14"/>
    <w:rsid w:val="008E504A"/>
    <w:rsid w:val="008E5D97"/>
    <w:rsid w:val="008F00B3"/>
    <w:rsid w:val="008F0691"/>
    <w:rsid w:val="008F0E1A"/>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98A"/>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2E98"/>
    <w:rsid w:val="0096592C"/>
    <w:rsid w:val="00965CC7"/>
    <w:rsid w:val="00966321"/>
    <w:rsid w:val="009676DF"/>
    <w:rsid w:val="00967904"/>
    <w:rsid w:val="00970E54"/>
    <w:rsid w:val="00973208"/>
    <w:rsid w:val="00974DD5"/>
    <w:rsid w:val="009763F4"/>
    <w:rsid w:val="009800D9"/>
    <w:rsid w:val="009815F1"/>
    <w:rsid w:val="00981EAD"/>
    <w:rsid w:val="00982811"/>
    <w:rsid w:val="00984D60"/>
    <w:rsid w:val="0098580F"/>
    <w:rsid w:val="00991F68"/>
    <w:rsid w:val="00992256"/>
    <w:rsid w:val="0099474C"/>
    <w:rsid w:val="00997B66"/>
    <w:rsid w:val="00997D81"/>
    <w:rsid w:val="009A05F4"/>
    <w:rsid w:val="009A1EB4"/>
    <w:rsid w:val="009A2D41"/>
    <w:rsid w:val="009A34CE"/>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4B0"/>
    <w:rsid w:val="00A05AF5"/>
    <w:rsid w:val="00A06B3B"/>
    <w:rsid w:val="00A117A5"/>
    <w:rsid w:val="00A124F0"/>
    <w:rsid w:val="00A15A7F"/>
    <w:rsid w:val="00A16FCE"/>
    <w:rsid w:val="00A17317"/>
    <w:rsid w:val="00A21837"/>
    <w:rsid w:val="00A2240C"/>
    <w:rsid w:val="00A24756"/>
    <w:rsid w:val="00A26C62"/>
    <w:rsid w:val="00A301E2"/>
    <w:rsid w:val="00A311A8"/>
    <w:rsid w:val="00A31DFF"/>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C1B"/>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2C75"/>
    <w:rsid w:val="00AC3985"/>
    <w:rsid w:val="00AC6112"/>
    <w:rsid w:val="00AC704E"/>
    <w:rsid w:val="00AD08DF"/>
    <w:rsid w:val="00AD1B16"/>
    <w:rsid w:val="00AD284C"/>
    <w:rsid w:val="00AD3584"/>
    <w:rsid w:val="00AD439E"/>
    <w:rsid w:val="00AD4DF0"/>
    <w:rsid w:val="00AD5CB1"/>
    <w:rsid w:val="00AD63BF"/>
    <w:rsid w:val="00AD679D"/>
    <w:rsid w:val="00AE0410"/>
    <w:rsid w:val="00AE0D44"/>
    <w:rsid w:val="00AE1366"/>
    <w:rsid w:val="00AE1890"/>
    <w:rsid w:val="00AE3032"/>
    <w:rsid w:val="00AE31AF"/>
    <w:rsid w:val="00AE53FC"/>
    <w:rsid w:val="00AF1E44"/>
    <w:rsid w:val="00AF1ECB"/>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658"/>
    <w:rsid w:val="00B31A3F"/>
    <w:rsid w:val="00B33978"/>
    <w:rsid w:val="00B34F6C"/>
    <w:rsid w:val="00B355F7"/>
    <w:rsid w:val="00B410EA"/>
    <w:rsid w:val="00B42C12"/>
    <w:rsid w:val="00B42CF1"/>
    <w:rsid w:val="00B42E72"/>
    <w:rsid w:val="00B4374B"/>
    <w:rsid w:val="00B451EA"/>
    <w:rsid w:val="00B4657D"/>
    <w:rsid w:val="00B478C0"/>
    <w:rsid w:val="00B50031"/>
    <w:rsid w:val="00B54AD5"/>
    <w:rsid w:val="00B556DD"/>
    <w:rsid w:val="00B55A4D"/>
    <w:rsid w:val="00B569F8"/>
    <w:rsid w:val="00B618FB"/>
    <w:rsid w:val="00B66ECD"/>
    <w:rsid w:val="00B7142E"/>
    <w:rsid w:val="00B71CC5"/>
    <w:rsid w:val="00B72D99"/>
    <w:rsid w:val="00B77B58"/>
    <w:rsid w:val="00B8268F"/>
    <w:rsid w:val="00B837E8"/>
    <w:rsid w:val="00B83D45"/>
    <w:rsid w:val="00B848B4"/>
    <w:rsid w:val="00B8717D"/>
    <w:rsid w:val="00B87D4F"/>
    <w:rsid w:val="00B917F3"/>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9A0"/>
    <w:rsid w:val="00C17BC7"/>
    <w:rsid w:val="00C23368"/>
    <w:rsid w:val="00C245FF"/>
    <w:rsid w:val="00C26C25"/>
    <w:rsid w:val="00C3359E"/>
    <w:rsid w:val="00C3482B"/>
    <w:rsid w:val="00C35E0C"/>
    <w:rsid w:val="00C37DBB"/>
    <w:rsid w:val="00C43D46"/>
    <w:rsid w:val="00C44FED"/>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6785E"/>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4944"/>
    <w:rsid w:val="00D471ED"/>
    <w:rsid w:val="00D530AE"/>
    <w:rsid w:val="00D54A98"/>
    <w:rsid w:val="00D57D6F"/>
    <w:rsid w:val="00D57E0F"/>
    <w:rsid w:val="00D63C04"/>
    <w:rsid w:val="00D66EF5"/>
    <w:rsid w:val="00D70631"/>
    <w:rsid w:val="00D73702"/>
    <w:rsid w:val="00D75411"/>
    <w:rsid w:val="00D75518"/>
    <w:rsid w:val="00D75DDD"/>
    <w:rsid w:val="00D81261"/>
    <w:rsid w:val="00D813BE"/>
    <w:rsid w:val="00D843BA"/>
    <w:rsid w:val="00D843F1"/>
    <w:rsid w:val="00D84FB8"/>
    <w:rsid w:val="00D92556"/>
    <w:rsid w:val="00D92C07"/>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693"/>
    <w:rsid w:val="00E446E7"/>
    <w:rsid w:val="00E44DB0"/>
    <w:rsid w:val="00E46E4F"/>
    <w:rsid w:val="00E50F2A"/>
    <w:rsid w:val="00E52470"/>
    <w:rsid w:val="00E532A1"/>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D5B"/>
    <w:rsid w:val="00E86950"/>
    <w:rsid w:val="00E8761F"/>
    <w:rsid w:val="00E87FB9"/>
    <w:rsid w:val="00E92D07"/>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1BD7"/>
    <w:rsid w:val="00F35704"/>
    <w:rsid w:val="00F36D62"/>
    <w:rsid w:val="00F37317"/>
    <w:rsid w:val="00F40E11"/>
    <w:rsid w:val="00F42534"/>
    <w:rsid w:val="00F462FF"/>
    <w:rsid w:val="00F46E44"/>
    <w:rsid w:val="00F47405"/>
    <w:rsid w:val="00F50B30"/>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2D10"/>
    <w:rsid w:val="00FA2D76"/>
    <w:rsid w:val="00FA4382"/>
    <w:rsid w:val="00FA49F5"/>
    <w:rsid w:val="00FA552A"/>
    <w:rsid w:val="00FA592B"/>
    <w:rsid w:val="00FB173C"/>
    <w:rsid w:val="00FB1A4A"/>
    <w:rsid w:val="00FB316C"/>
    <w:rsid w:val="00FB31E8"/>
    <w:rsid w:val="00FB40C4"/>
    <w:rsid w:val="00FB52FF"/>
    <w:rsid w:val="00FB624A"/>
    <w:rsid w:val="00FB63D6"/>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E752B"/>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70417291">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381175342">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88523">
      <w:bodyDiv w:val="1"/>
      <w:marLeft w:val="0"/>
      <w:marRight w:val="0"/>
      <w:marTop w:val="0"/>
      <w:marBottom w:val="0"/>
      <w:divBdr>
        <w:top w:val="none" w:sz="0" w:space="0" w:color="auto"/>
        <w:left w:val="none" w:sz="0" w:space="0" w:color="auto"/>
        <w:bottom w:val="none" w:sz="0" w:space="0" w:color="auto"/>
        <w:right w:val="none" w:sz="0" w:space="0" w:color="auto"/>
      </w:divBdr>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65361836">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RIP-Prevent_SALL_AINL_V1.jpg&amp;data=05%7C02%7CSBloemker%40schmersal.com%7C1f9df75808ed4e4ccea408dcc02f1fc6%7Cfe0515a4282b41bfafea971aa8389773%7C0%7C0%7C638596555838676061%7CUnknown%7CTWFpbGZsb3d8eyJWIjoiMC4wLjAwMDAiLCJQIjoiV2luMzIiLCJBTiI6Ik1haWwiLCJXVCI6Mn0%3D%7C0%7C%7C%7C&amp;sdata=qBRAE%2FIkZuqyVtDSq%2BxvoSPxLnjBj15hQC%2BRhKUfXrY%3D&amp;reserved=0"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PHO_PRO_CAT_khds-f02_SALL_AINL_V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6244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2024-08-14T08:25:00Z</dcterms:created>
  <dcterms:modified xsi:type="dcterms:W3CDTF">2024-08-19T10:15:00Z</dcterms:modified>
</cp:coreProperties>
</file>